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7"/>
        <w:gridCol w:w="5018"/>
      </w:tblGrid>
      <w:tr w:rsidR="003054DA" w:rsidRPr="00EE3D13" w:rsidTr="00EB70E6">
        <w:trPr>
          <w:trHeight w:val="1275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3054DA" w:rsidRPr="00EE3D13" w:rsidRDefault="003054DA" w:rsidP="00EB70E6">
            <w:pPr>
              <w:spacing w:after="0" w:line="240" w:lineRule="auto"/>
              <w:ind w:left="-54" w:firstLine="5387"/>
              <w:rPr>
                <w:rFonts w:ascii="Times New Roman" w:hAnsi="Times New Roman"/>
                <w:sz w:val="28"/>
                <w:szCs w:val="28"/>
              </w:rPr>
            </w:pPr>
          </w:p>
          <w:p w:rsidR="003054DA" w:rsidRPr="00EE3D13" w:rsidRDefault="003054DA" w:rsidP="00EB70E6">
            <w:pPr>
              <w:spacing w:after="0" w:line="240" w:lineRule="auto"/>
              <w:ind w:left="-54" w:firstLine="5387"/>
              <w:rPr>
                <w:rFonts w:ascii="Times New Roman" w:hAnsi="Times New Roman"/>
                <w:sz w:val="28"/>
                <w:szCs w:val="28"/>
              </w:rPr>
            </w:pPr>
          </w:p>
          <w:p w:rsidR="003054DA" w:rsidRPr="00EE3D13" w:rsidRDefault="003054DA" w:rsidP="00EB70E6">
            <w:pPr>
              <w:tabs>
                <w:tab w:val="num" w:pos="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54DA" w:rsidRPr="00EE3D13" w:rsidRDefault="003054DA" w:rsidP="00EB70E6">
            <w:pPr>
              <w:tabs>
                <w:tab w:val="num" w:pos="0"/>
              </w:tabs>
              <w:spacing w:after="0" w:line="360" w:lineRule="auto"/>
              <w:ind w:firstLine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3054DA" w:rsidRDefault="003054DA" w:rsidP="00EB70E6">
            <w:pPr>
              <w:spacing w:after="0" w:line="240" w:lineRule="auto"/>
              <w:ind w:left="1073"/>
              <w:rPr>
                <w:rFonts w:ascii="Times New Roman" w:hAnsi="Times New Roman"/>
                <w:sz w:val="28"/>
                <w:szCs w:val="28"/>
              </w:rPr>
            </w:pPr>
          </w:p>
          <w:p w:rsidR="003054DA" w:rsidRPr="00EE3D13" w:rsidRDefault="003054DA" w:rsidP="00EB70E6">
            <w:pPr>
              <w:spacing w:after="0" w:line="360" w:lineRule="auto"/>
              <w:ind w:left="-4280"/>
              <w:rPr>
                <w:rFonts w:ascii="Times New Roman" w:hAnsi="Times New Roman"/>
                <w:sz w:val="28"/>
                <w:szCs w:val="28"/>
              </w:rPr>
            </w:pPr>
          </w:p>
          <w:p w:rsidR="003054DA" w:rsidRPr="00EE3D13" w:rsidRDefault="003054DA" w:rsidP="00EB70E6">
            <w:pPr>
              <w:tabs>
                <w:tab w:val="num" w:pos="-4280"/>
              </w:tabs>
              <w:spacing w:after="0" w:line="360" w:lineRule="auto"/>
              <w:ind w:left="-413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470A" w:rsidRPr="001F470A" w:rsidRDefault="001F470A" w:rsidP="001F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70A">
        <w:rPr>
          <w:rFonts w:ascii="Times New Roman" w:hAnsi="Times New Roman" w:cs="Times New Roman"/>
          <w:b/>
          <w:bCs/>
          <w:sz w:val="26"/>
          <w:szCs w:val="26"/>
        </w:rPr>
        <w:t xml:space="preserve">Информация </w:t>
      </w:r>
    </w:p>
    <w:p w:rsidR="001F470A" w:rsidRPr="001F470A" w:rsidRDefault="001F470A" w:rsidP="001F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70A">
        <w:rPr>
          <w:rFonts w:ascii="Times New Roman" w:hAnsi="Times New Roman" w:cs="Times New Roman"/>
          <w:b/>
          <w:bCs/>
          <w:sz w:val="26"/>
          <w:szCs w:val="26"/>
        </w:rPr>
        <w:t xml:space="preserve">Амурского УФАС России по вопросу </w:t>
      </w:r>
    </w:p>
    <w:p w:rsidR="001F470A" w:rsidRPr="001F470A" w:rsidRDefault="001F470A" w:rsidP="001F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470A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1F470A">
        <w:rPr>
          <w:rFonts w:ascii="Times New Roman" w:hAnsi="Times New Roman" w:cs="Times New Roman"/>
          <w:b/>
          <w:sz w:val="26"/>
          <w:szCs w:val="26"/>
        </w:rPr>
        <w:t xml:space="preserve">Актуальные вопросы правоприменительной практики </w:t>
      </w:r>
      <w:r w:rsidR="00401CE7">
        <w:rPr>
          <w:rFonts w:ascii="Times New Roman" w:hAnsi="Times New Roman" w:cs="Times New Roman"/>
          <w:b/>
          <w:sz w:val="26"/>
          <w:szCs w:val="26"/>
        </w:rPr>
        <w:t>рекламного</w:t>
      </w:r>
      <w:bookmarkStart w:id="0" w:name="_GoBack"/>
      <w:bookmarkEnd w:id="0"/>
      <w:r w:rsidRPr="001F470A">
        <w:rPr>
          <w:rFonts w:ascii="Times New Roman" w:hAnsi="Times New Roman" w:cs="Times New Roman"/>
          <w:b/>
          <w:sz w:val="26"/>
          <w:szCs w:val="26"/>
        </w:rPr>
        <w:t xml:space="preserve"> законодательства по итогам работы за 3 квартал 2017 года</w:t>
      </w:r>
      <w:r w:rsidRPr="001F470A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3054DA" w:rsidRPr="00EE3D13" w:rsidRDefault="003054DA" w:rsidP="003054DA">
      <w:pPr>
        <w:tabs>
          <w:tab w:val="num" w:pos="0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4DA" w:rsidRPr="004351B9" w:rsidRDefault="003054DA" w:rsidP="00305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1B9">
        <w:rPr>
          <w:rFonts w:ascii="Times New Roman" w:hAnsi="Times New Roman" w:cs="Times New Roman"/>
          <w:color w:val="000000"/>
          <w:sz w:val="28"/>
          <w:szCs w:val="28"/>
        </w:rPr>
        <w:t>За 8 месяцев 2017 года Амурским УФАС России было рассмотрено более полсотни заявлений по рекламе, содержащей признаки нарушения Федерального Закона от 13.03.2006 № 38-ФЗ «О рекламе» (далее – Закон о рекламе).</w:t>
      </w:r>
    </w:p>
    <w:p w:rsidR="003054DA" w:rsidRPr="004351B9" w:rsidRDefault="003054DA" w:rsidP="00305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1B9">
        <w:rPr>
          <w:rFonts w:ascii="Times New Roman" w:hAnsi="Times New Roman" w:cs="Times New Roman"/>
          <w:color w:val="000000"/>
          <w:sz w:val="28"/>
          <w:szCs w:val="28"/>
        </w:rPr>
        <w:t>Для сравнения, общее количество заявлений и дел, возбужденных в предыдущие годы, значительно меньше, так, в настоящее время количество, поступивших заявлений практически приблизилось к общему количеству заявлений за весь 2016 год.</w:t>
      </w:r>
    </w:p>
    <w:p w:rsidR="003054DA" w:rsidRPr="004351B9" w:rsidRDefault="003054DA" w:rsidP="0030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1B9">
        <w:rPr>
          <w:rFonts w:ascii="Times New Roman" w:hAnsi="Times New Roman" w:cs="Times New Roman"/>
          <w:color w:val="000000"/>
          <w:sz w:val="28"/>
          <w:szCs w:val="28"/>
        </w:rPr>
        <w:t>В результате рассмотрения поступивших заявлений в 2017 году, в 34 % случаев были установлены нарушения, возбуждено и рассмотрено 20</w:t>
      </w:r>
      <w:r w:rsidRPr="004351B9">
        <w:rPr>
          <w:rFonts w:ascii="Times New Roman" w:hAnsi="Times New Roman" w:cs="Times New Roman"/>
          <w:sz w:val="28"/>
          <w:szCs w:val="28"/>
        </w:rPr>
        <w:t xml:space="preserve"> дел по признакам нарушения законодательства о рекламе</w:t>
      </w:r>
      <w:r w:rsidRPr="004351B9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рассмотрения дел выдано 27 предписаний о прекращении нарушения законодательства о рекламе. Взыскано </w:t>
      </w:r>
      <w:r w:rsidRPr="004351B9">
        <w:rPr>
          <w:rFonts w:ascii="Times New Roman" w:hAnsi="Times New Roman" w:cs="Times New Roman"/>
          <w:sz w:val="28"/>
          <w:szCs w:val="28"/>
        </w:rPr>
        <w:t>406 тысяч рублей, в том числе 162,4 тысяч рублей (40%) поступили в федеральный бюджет и 243,6 тысяч рублей (60%) в областной.</w:t>
      </w:r>
    </w:p>
    <w:p w:rsidR="003054DA" w:rsidRPr="00EE3D13" w:rsidRDefault="003054DA" w:rsidP="00305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D13">
        <w:rPr>
          <w:rFonts w:ascii="Times New Roman" w:hAnsi="Times New Roman" w:cs="Times New Roman"/>
          <w:sz w:val="28"/>
          <w:szCs w:val="28"/>
        </w:rPr>
        <w:t>За данные нарушения Амурским УФАС России возбуждено 26 дел об административных правонарушениях. По 13 делам выданы предупреждения, по 11- постановления о наложении штрафа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4DA" w:rsidRPr="00EE3D13" w:rsidRDefault="003054DA" w:rsidP="0030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Управления при анализе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рассмотренных антимонопольным органом в 2017 году составлен рейтинг статей Федерального закона «О рекламе», по которым хозяйствующие субъекты чаще всего допускают нарушения:</w:t>
      </w:r>
    </w:p>
    <w:p w:rsidR="003054DA" w:rsidRPr="00EE3D13" w:rsidRDefault="003054DA" w:rsidP="003054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– «Смс-реклама» (статья 18 Федерального закона «О рекламе») – 37 %;</w:t>
      </w:r>
    </w:p>
    <w:p w:rsidR="003054DA" w:rsidRPr="00EE3D13" w:rsidRDefault="003054DA" w:rsidP="003054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место – «Недостоверная реклама» (статья 5 Федерального закона «О рекламе») – 27 %;</w:t>
      </w:r>
    </w:p>
    <w:p w:rsidR="003054DA" w:rsidRDefault="003054DA" w:rsidP="003054D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место – «Реклама финансовых услуг» (статья 28 Федерального закона «О рекламе») – 20 %;</w:t>
      </w:r>
    </w:p>
    <w:p w:rsidR="003054DA" w:rsidRPr="00205F6A" w:rsidRDefault="003054DA" w:rsidP="003054DA">
      <w:pPr>
        <w:pStyle w:val="a3"/>
        <w:spacing w:after="0"/>
        <w:ind w:left="1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4DA" w:rsidRPr="00EE3D13" w:rsidRDefault="003054DA" w:rsidP="00305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настоящее время в Амурское УФАС продолжают </w:t>
      </w:r>
      <w:proofErr w:type="gramStart"/>
      <w:r w:rsidRPr="00EE3D1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поступают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многочисленные</w:t>
      </w:r>
      <w:proofErr w:type="gramEnd"/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граждан на получение ими несанкционированной СМС рекламы, а также участились случаи жалоб на рекламу финансовых и ритуальных услуг. </w:t>
      </w:r>
    </w:p>
    <w:p w:rsidR="003054DA" w:rsidRPr="00EE3D13" w:rsidRDefault="003054DA" w:rsidP="0030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13">
        <w:rPr>
          <w:rFonts w:ascii="Times New Roman" w:hAnsi="Times New Roman" w:cs="Times New Roman"/>
          <w:sz w:val="28"/>
          <w:szCs w:val="28"/>
        </w:rPr>
        <w:t xml:space="preserve">Так, например, были выявлены нарушения части 3 статьи 28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13.03.2006 N 38-ФЗ "О рекламе" </w:t>
      </w:r>
      <w:r w:rsidRPr="00EE3D13">
        <w:rPr>
          <w:rFonts w:ascii="Times New Roman" w:hAnsi="Times New Roman" w:cs="Times New Roman"/>
          <w:sz w:val="28"/>
          <w:szCs w:val="28"/>
        </w:rPr>
        <w:t xml:space="preserve">у ПАО «Восточный экспресс банк»,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которой, реклама услуг, связанных с 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предоставлением кредита или займа, пользованием им и погашением кредита или займа, содержит хотя бы одно условие, влияющее на его стоимость, такая реклама должна содержать в себе все остальные условия, определяющие полную стоимость кредите (займа),определяемую в соответствии с Федеральным законом «О потребительском кредите (займе)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3D1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заемщика и влияющие на нее. Ответственность за данное нарушение несет рекламодатель.</w:t>
      </w:r>
      <w:r w:rsidRPr="00EE3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DA" w:rsidRPr="00EE3D13" w:rsidRDefault="003054DA" w:rsidP="0030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13">
        <w:rPr>
          <w:rFonts w:ascii="Times New Roman" w:hAnsi="Times New Roman" w:cs="Times New Roman"/>
          <w:sz w:val="28"/>
          <w:szCs w:val="28"/>
        </w:rPr>
        <w:t xml:space="preserve">Амурским УФАС России рассматриваются заявления физических и юридических лиц,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E3D13">
        <w:rPr>
          <w:rFonts w:ascii="Times New Roman" w:hAnsi="Times New Roman" w:cs="Times New Roman"/>
          <w:sz w:val="28"/>
          <w:szCs w:val="28"/>
        </w:rPr>
        <w:t xml:space="preserve"> обращения, переданные по подведомственности управлением </w:t>
      </w:r>
      <w:proofErr w:type="spellStart"/>
      <w:r w:rsidRPr="00EE3D1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E3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1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E3D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D13">
        <w:rPr>
          <w:rFonts w:ascii="Times New Roman" w:hAnsi="Times New Roman" w:cs="Times New Roman"/>
          <w:sz w:val="28"/>
          <w:szCs w:val="28"/>
        </w:rPr>
        <w:t>Минтрансстроем</w:t>
      </w:r>
      <w:proofErr w:type="spellEnd"/>
      <w:r w:rsidRPr="00EE3D13">
        <w:rPr>
          <w:rFonts w:ascii="Times New Roman" w:hAnsi="Times New Roman" w:cs="Times New Roman"/>
          <w:sz w:val="28"/>
          <w:szCs w:val="28"/>
        </w:rPr>
        <w:t xml:space="preserve"> Амурской области, прокуратурой и администрациями городов и районов области. Также антимонопольным органом возбуждаются дела по собственной инициативе.</w:t>
      </w:r>
    </w:p>
    <w:p w:rsidR="003054DA" w:rsidRPr="00EE3D13" w:rsidRDefault="003054DA" w:rsidP="003054DA">
      <w:pPr>
        <w:spacing w:after="0" w:line="240" w:lineRule="auto"/>
        <w:rPr>
          <w:sz w:val="28"/>
          <w:szCs w:val="28"/>
        </w:rPr>
      </w:pPr>
    </w:p>
    <w:p w:rsidR="003054DA" w:rsidRPr="00EE3D13" w:rsidRDefault="003054DA" w:rsidP="003054DA">
      <w:pPr>
        <w:spacing w:after="0" w:line="240" w:lineRule="auto"/>
        <w:rPr>
          <w:sz w:val="28"/>
          <w:szCs w:val="28"/>
        </w:rPr>
      </w:pPr>
    </w:p>
    <w:p w:rsidR="00053614" w:rsidRDefault="00053614"/>
    <w:sectPr w:rsidR="00053614" w:rsidSect="001F470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2C3"/>
    <w:multiLevelType w:val="hybridMultilevel"/>
    <w:tmpl w:val="3202E5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BE"/>
    <w:rsid w:val="00053614"/>
    <w:rsid w:val="001F470A"/>
    <w:rsid w:val="002908E8"/>
    <w:rsid w:val="003054DA"/>
    <w:rsid w:val="00401CE7"/>
    <w:rsid w:val="00D60194"/>
    <w:rsid w:val="00E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2CCBD-877A-46FD-8D3C-58A88704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Татьяна Анатольевна</dc:creator>
  <cp:keywords/>
  <dc:description/>
  <cp:lastModifiedBy>Ильина Снежанна Алексеевна</cp:lastModifiedBy>
  <cp:revision>6</cp:revision>
  <dcterms:created xsi:type="dcterms:W3CDTF">2017-08-11T05:54:00Z</dcterms:created>
  <dcterms:modified xsi:type="dcterms:W3CDTF">2017-09-11T01:50:00Z</dcterms:modified>
</cp:coreProperties>
</file>