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62" w:rsidRDefault="00EC4962" w:rsidP="00EC4962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>
        <w:rPr>
          <w:b/>
          <w:bCs/>
        </w:rPr>
        <w:t xml:space="preserve">Информация </w:t>
      </w:r>
    </w:p>
    <w:p w:rsidR="00EC4962" w:rsidRDefault="00EC4962" w:rsidP="00EC4962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>
        <w:rPr>
          <w:b/>
        </w:rPr>
        <w:t xml:space="preserve">о правоприменительной практике </w:t>
      </w:r>
      <w:r>
        <w:rPr>
          <w:b/>
          <w:bCs/>
        </w:rPr>
        <w:t xml:space="preserve">Амурского УФАС России в сфере </w:t>
      </w:r>
      <w:r>
        <w:rPr>
          <w:b/>
        </w:rPr>
        <w:t>антимонопольного законодательства по итогам работы за 4 квартал 2017 года</w:t>
      </w:r>
    </w:p>
    <w:p w:rsidR="00EC4962" w:rsidRDefault="00EC4962" w:rsidP="00EC4962">
      <w:pPr>
        <w:autoSpaceDE w:val="0"/>
        <w:autoSpaceDN w:val="0"/>
        <w:adjustRightInd w:val="0"/>
        <w:jc w:val="center"/>
        <w:rPr>
          <w:b/>
          <w:bCs/>
        </w:rPr>
      </w:pPr>
    </w:p>
    <w:p w:rsidR="00EC4962" w:rsidRDefault="00EC4962" w:rsidP="00EC4962">
      <w:pPr>
        <w:rPr>
          <w:b/>
        </w:rPr>
      </w:pPr>
    </w:p>
    <w:p w:rsidR="00F86E41" w:rsidRPr="00F0397F" w:rsidRDefault="00F86E41" w:rsidP="00F86E41">
      <w:r w:rsidRPr="00177438">
        <w:t>Обобщая итоги работы Амурского УФАС России за неполные 11 месяцев 2017 года следует отметить, что управлением в общем</w:t>
      </w:r>
      <w:r w:rsidRPr="00177438">
        <w:rPr>
          <w:b/>
        </w:rPr>
        <w:t xml:space="preserve"> </w:t>
      </w:r>
      <w:r w:rsidRPr="00177438">
        <w:t xml:space="preserve">рассмотрено 195 заявлений по признакам нарушения антимонопольного законодательства, 24 дела о нарушении антимонопольного законодательства, выдано 71 предупреждение о прекращении действий, содержащих признаки нарушения антимонопольного законодательства, большая часть из которых выдана органам местного самоуправления по статье 15 Федерального закона от 26.07.2006 № 135-ФЗ «О защите конкуренции», </w:t>
      </w:r>
      <w:r>
        <w:t xml:space="preserve">а также </w:t>
      </w:r>
      <w:r w:rsidRPr="00177438">
        <w:t>рассмотрено 71 дело об а</w:t>
      </w:r>
      <w:r>
        <w:t>дминистративных правонарушениях.</w:t>
      </w:r>
      <w:r w:rsidRPr="00177438">
        <w:t xml:space="preserve"> </w:t>
      </w:r>
      <w:r>
        <w:t>О</w:t>
      </w:r>
      <w:r w:rsidRPr="00177438">
        <w:t>бщая сумма поступлений по административным штрафам за нарушения антимонопольного законодательства превысила 2 000 000 рублей.</w:t>
      </w:r>
      <w:r w:rsidRPr="00F0397F">
        <w:t xml:space="preserve"> </w:t>
      </w:r>
    </w:p>
    <w:p w:rsidR="00F86E41" w:rsidRPr="00F0397F" w:rsidRDefault="00F86E41" w:rsidP="00F86E41">
      <w:pPr>
        <w:rPr>
          <w:b/>
        </w:rPr>
      </w:pPr>
    </w:p>
    <w:p w:rsidR="00F86E41" w:rsidRPr="00F0397F" w:rsidRDefault="00F86E41" w:rsidP="00F86E41">
      <w:pPr>
        <w:rPr>
          <w:b/>
        </w:rPr>
      </w:pPr>
      <w:r w:rsidRPr="00F0397F">
        <w:rPr>
          <w:b/>
        </w:rPr>
        <w:t>1. Вопросы управления и распоряжения государственным и муниципальным имуществом в разрезе антимонопольного законодательства</w:t>
      </w:r>
    </w:p>
    <w:p w:rsidR="00F86E41" w:rsidRPr="00F0397F" w:rsidRDefault="00F86E41" w:rsidP="00F86E41">
      <w:r w:rsidRPr="00F0397F">
        <w:t>Амурское УФАС России в соответствии с общероссийской специализацией территориальных органов ФАС России специализируется по теме «Антимонопольный контроль за соблюдением положений статьи 17.1 Федерального закона от 26.07.2006 № 135-ФЗ «О защите конкуренции» при заключении договоров в отношении государственного и муниципального имущества».</w:t>
      </w:r>
    </w:p>
    <w:p w:rsidR="00F86E41" w:rsidRPr="00F0397F" w:rsidRDefault="00F86E41" w:rsidP="00F86E41">
      <w:r w:rsidRPr="00F0397F">
        <w:t xml:space="preserve">Как уже упоминалось в докладе на публичных слушаниях, проведенных управлением 30.06.2017, в отношении органов власти наибольшее количество нарушений приходится на случаи распоряжения органами местного самоуправления муниципальным имуществом с нарушением требований законодательства Российской Федерации, стабильно подобные нарушения превышают 70% от общего объема выявляемых нарушений. </w:t>
      </w:r>
    </w:p>
    <w:p w:rsidR="00F86E41" w:rsidRPr="00F0397F" w:rsidRDefault="00F86E41" w:rsidP="00F86E41">
      <w:r w:rsidRPr="00F0397F">
        <w:t>Эти обстоятельства в большей мере определили выбор Амурским УФАС России направления специализации.</w:t>
      </w:r>
    </w:p>
    <w:p w:rsidR="00F86E41" w:rsidRPr="00F0397F" w:rsidRDefault="00F86E41" w:rsidP="00F86E41">
      <w:pPr>
        <w:rPr>
          <w:i/>
        </w:rPr>
      </w:pPr>
    </w:p>
    <w:p w:rsidR="00F86E41" w:rsidRPr="00F0397F" w:rsidRDefault="00F86E41" w:rsidP="00F86E41">
      <w:pPr>
        <w:rPr>
          <w:i/>
        </w:rPr>
      </w:pPr>
      <w:r w:rsidRPr="00F0397F">
        <w:rPr>
          <w:i/>
        </w:rPr>
        <w:t>Одним из актуальны вопросов распоряжения муниципальным имуществом в практике Амурского УФАС России в 2017 году стал вопрос передачи в пользование хозяйствующим субъектам находящихся в государственной или муниципальной собственности объектов жилищного фонда.</w:t>
      </w:r>
    </w:p>
    <w:p w:rsidR="00F86E41" w:rsidRPr="00F0397F" w:rsidRDefault="00F86E41" w:rsidP="00F86E41">
      <w:pPr>
        <w:autoSpaceDE w:val="0"/>
        <w:autoSpaceDN w:val="0"/>
        <w:adjustRightInd w:val="0"/>
      </w:pPr>
      <w:r w:rsidRPr="00F0397F">
        <w:t xml:space="preserve">Так в 2017 году Амурским УФАС России при участии управления в проверке управления государственного регулирования цен и тарифов Амурской области прокуратурой области выявлен факт заключения органом местного самоуправления с хозяйствующим субъектом договора аренды объекта жилищного фонда. Данный договор был заключен без проведения процедуры торгов на право заключения договора аренды. В связи с этим управлением возбуждено дело о нарушении антимонопольного законодательства. Решением от 25.08.2017 действия органа местного самоуправления признаны нарушающими часть 1 статьи 17.1 </w:t>
      </w:r>
      <w:r w:rsidRPr="00177438">
        <w:t>Федерального закона от 26.07.2006 № 135-ФЗ «О защите конкуренции»</w:t>
      </w:r>
      <w:r w:rsidRPr="00F0397F">
        <w:t xml:space="preserve">. </w:t>
      </w:r>
    </w:p>
    <w:p w:rsidR="00F86E41" w:rsidRPr="00F0397F" w:rsidRDefault="00F86E41" w:rsidP="00F86E41">
      <w:pPr>
        <w:autoSpaceDE w:val="0"/>
        <w:autoSpaceDN w:val="0"/>
        <w:adjustRightInd w:val="0"/>
      </w:pPr>
      <w:r w:rsidRPr="00F0397F">
        <w:t>Позиция Амурского УФАС России в рассматриваемом случае сводится к следующему.</w:t>
      </w:r>
    </w:p>
    <w:p w:rsidR="00F86E41" w:rsidRPr="00F0397F" w:rsidRDefault="00F86E41" w:rsidP="00F86E41">
      <w:pPr>
        <w:autoSpaceDE w:val="0"/>
        <w:autoSpaceDN w:val="0"/>
        <w:adjustRightInd w:val="0"/>
      </w:pPr>
      <w:r w:rsidRPr="00F0397F">
        <w:lastRenderedPageBreak/>
        <w:t>В соответствии с частями 1, 2 статьи 288 Гражданского кодекса Российской Федерации собственник осуществляет права владения, пользования и распоряжения принадлежащим ему жилым помещением в соответствии с его назначением.</w:t>
      </w:r>
    </w:p>
    <w:p w:rsidR="00F86E41" w:rsidRPr="00F0397F" w:rsidRDefault="00F86E41" w:rsidP="00F86E41">
      <w:pPr>
        <w:autoSpaceDE w:val="0"/>
        <w:autoSpaceDN w:val="0"/>
        <w:adjustRightInd w:val="0"/>
      </w:pPr>
      <w:r w:rsidRPr="00F0397F">
        <w:t>Жилые помещения предназначены для проживания граждан и могут сдаваться их собственниками для проживания на основании договора.</w:t>
      </w:r>
    </w:p>
    <w:p w:rsidR="00F86E41" w:rsidRPr="00F0397F" w:rsidRDefault="00F86E41" w:rsidP="00F86E41">
      <w:pPr>
        <w:autoSpaceDE w:val="0"/>
        <w:autoSpaceDN w:val="0"/>
        <w:adjustRightInd w:val="0"/>
      </w:pPr>
      <w:r w:rsidRPr="00F0397F">
        <w:t>Юридическим лицам жилое помещение может быть предоставлено во владение и (или) пользование на основе договора аренды или иного договора. Юридическое лицо может использовать жилое помещение только для проживания граждан (часть 2 статьи 671 Гражданского кодекса Российской Федерации).</w:t>
      </w:r>
    </w:p>
    <w:p w:rsidR="00F86E41" w:rsidRPr="00F0397F" w:rsidRDefault="00F86E41" w:rsidP="00F86E41">
      <w:pPr>
        <w:autoSpaceDE w:val="0"/>
        <w:autoSpaceDN w:val="0"/>
        <w:adjustRightInd w:val="0"/>
      </w:pPr>
      <w:r w:rsidRPr="00F0397F">
        <w:t>В свою очередь часть 2 статьи 30 Жилищного кодекса Российской Федерации (далее – ЖК РФ) устанавливает, что собственник жилого помещения вправе предоставить во владение и (или) в пользование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требований, установленных гражданским законодательством, Жилищным кодексом Российской Федерации.</w:t>
      </w:r>
    </w:p>
    <w:p w:rsidR="00F86E41" w:rsidRPr="00F0397F" w:rsidRDefault="00F86E41" w:rsidP="00F86E41">
      <w:pPr>
        <w:autoSpaceDE w:val="0"/>
        <w:autoSpaceDN w:val="0"/>
        <w:adjustRightInd w:val="0"/>
      </w:pPr>
      <w:r w:rsidRPr="00F0397F">
        <w:t>Анализ указанных норм позволяет прийти к выводу, что объекты жилищного фонда, находящегося в государственной или муниципальной собственности, могут передаваться во владение и пользование юридическим лицам на основании договора аренды и в целях проживания граждан, в том числе на основании коммерческого найма.</w:t>
      </w:r>
    </w:p>
    <w:p w:rsidR="00F86E41" w:rsidRPr="00F0397F" w:rsidRDefault="00F86E41" w:rsidP="00F86E41">
      <w:pPr>
        <w:autoSpaceDE w:val="0"/>
        <w:autoSpaceDN w:val="0"/>
        <w:adjustRightInd w:val="0"/>
      </w:pPr>
      <w:r w:rsidRPr="00F0397F">
        <w:t>Указанные нормы, в отличие от порядка предоставления объектов жилищного фонда, находящегося в государственной или муниципальной собственности, гражданам, не устанавливают какие-либо особенности порядка предоставления таких объектов в аренду юридическим лицам.</w:t>
      </w:r>
    </w:p>
    <w:p w:rsidR="00F86E41" w:rsidRPr="00F0397F" w:rsidRDefault="00F86E41" w:rsidP="00F86E41">
      <w:pPr>
        <w:autoSpaceDE w:val="0"/>
        <w:autoSpaceDN w:val="0"/>
        <w:adjustRightInd w:val="0"/>
      </w:pPr>
      <w:r w:rsidRPr="00F0397F">
        <w:t>Таким образом, предоставление объектов жилищного фонда, находящегося в государственной или муниципальной собственности, в аренду юридическим лицам осуществляется в общем порядке, предусмотренном статьей 17.1 Федерального закона от 26.07.2006 № 135-ФЗ «О защите конкуренции».</w:t>
      </w:r>
    </w:p>
    <w:p w:rsidR="00F86E41" w:rsidRPr="00F0397F" w:rsidRDefault="00F86E41" w:rsidP="00F86E41">
      <w:pPr>
        <w:autoSpaceDE w:val="0"/>
        <w:autoSpaceDN w:val="0"/>
        <w:adjustRightInd w:val="0"/>
      </w:pPr>
      <w:r w:rsidRPr="00F0397F">
        <w:t xml:space="preserve">При этом согласно части 2 статьи 17.1 Федерального закона от 26.07.2006               № 135-ФЗ «О защите конкуренции» указанный в </w:t>
      </w:r>
      <w:hyperlink r:id="rId4" w:history="1">
        <w:r w:rsidRPr="00F0397F">
          <w:t>части 1</w:t>
        </w:r>
      </w:hyperlink>
      <w:r w:rsidRPr="00F0397F">
        <w:t xml:space="preserve"> данной статьи порядок заключения договоров не распространяется на имущество, распоряжение которым осуществляется в соответствии с Земельным </w:t>
      </w:r>
      <w:hyperlink r:id="rId5" w:history="1">
        <w:r w:rsidRPr="00F0397F">
          <w:t>кодексом</w:t>
        </w:r>
      </w:hyperlink>
      <w:r w:rsidRPr="00F0397F">
        <w:t xml:space="preserve"> Российской Федерации, Водным </w:t>
      </w:r>
      <w:hyperlink r:id="rId6" w:history="1">
        <w:r w:rsidRPr="00F0397F">
          <w:t>кодексом</w:t>
        </w:r>
      </w:hyperlink>
      <w:r w:rsidRPr="00F0397F">
        <w:t xml:space="preserve"> Российской Федерации, Лесным </w:t>
      </w:r>
      <w:hyperlink r:id="rId7" w:history="1">
        <w:r w:rsidRPr="00F0397F">
          <w:t>кодексом</w:t>
        </w:r>
      </w:hyperlink>
      <w:r w:rsidRPr="00F0397F">
        <w:t xml:space="preserve"> Российской Федерации, </w:t>
      </w:r>
      <w:hyperlink r:id="rId8" w:history="1">
        <w:r w:rsidRPr="00F0397F">
          <w:t>законодательством</w:t>
        </w:r>
      </w:hyperlink>
      <w:r w:rsidRPr="00F0397F">
        <w:t xml:space="preserve"> Российской Федерации о недрах, </w:t>
      </w:r>
      <w:hyperlink r:id="rId9" w:history="1">
        <w:r w:rsidRPr="00F0397F">
          <w:t>законодательством</w:t>
        </w:r>
      </w:hyperlink>
      <w:r w:rsidRPr="00F0397F">
        <w:t xml:space="preserve"> Российской Федерации о концессионных соглашениях, законодательством Российской Федерации о государственно-частном партнерстве, муниципально-частном партнерстве.</w:t>
      </w:r>
    </w:p>
    <w:p w:rsidR="00F86E41" w:rsidRPr="00F0397F" w:rsidRDefault="00F86E41" w:rsidP="00F86E41">
      <w:pPr>
        <w:autoSpaceDE w:val="0"/>
        <w:autoSpaceDN w:val="0"/>
        <w:adjustRightInd w:val="0"/>
      </w:pPr>
      <w:r w:rsidRPr="00F0397F">
        <w:t>Следовательно, данная норма не исключает применение части 1 статьи 17.1 Федерального закона от 26.07.2006 № 135-ФЗ «О защите конкуренции» в случае распоряжения (передачи во владение и пользование на основании договора аренды) объектами жилищного фонда, находящегося в государственной или муниципальной собственности.</w:t>
      </w:r>
    </w:p>
    <w:p w:rsidR="00F86E41" w:rsidRPr="00F0397F" w:rsidRDefault="00F86E41" w:rsidP="00F86E41">
      <w:pPr>
        <w:pStyle w:val="a3"/>
        <w:tabs>
          <w:tab w:val="left" w:pos="9639"/>
        </w:tabs>
        <w:ind w:firstLine="709"/>
        <w:jc w:val="both"/>
        <w:rPr>
          <w:sz w:val="26"/>
          <w:szCs w:val="26"/>
        </w:rPr>
      </w:pPr>
    </w:p>
    <w:p w:rsidR="00F86E41" w:rsidRPr="00F0397F" w:rsidRDefault="00F86E41" w:rsidP="00F86E41">
      <w:pPr>
        <w:pStyle w:val="a3"/>
        <w:tabs>
          <w:tab w:val="left" w:pos="9639"/>
        </w:tabs>
        <w:ind w:firstLine="709"/>
        <w:jc w:val="both"/>
        <w:rPr>
          <w:sz w:val="26"/>
          <w:szCs w:val="26"/>
        </w:rPr>
      </w:pPr>
      <w:r w:rsidRPr="00F0397F">
        <w:rPr>
          <w:sz w:val="26"/>
          <w:szCs w:val="26"/>
        </w:rPr>
        <w:t>2. Обязанности органа местного самоуправления проводить торги по выбору управляющей организации в предусмотренных жилищным законодательством случаях.</w:t>
      </w:r>
    </w:p>
    <w:p w:rsidR="00F86E41" w:rsidRPr="00F0397F" w:rsidRDefault="00F86E41" w:rsidP="00F86E41">
      <w:pPr>
        <w:autoSpaceDE w:val="0"/>
        <w:autoSpaceDN w:val="0"/>
        <w:adjustRightInd w:val="0"/>
      </w:pPr>
      <w:r w:rsidRPr="00F0397F">
        <w:lastRenderedPageBreak/>
        <w:t>Статья 161 ЖК РФ устанавливает, что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Правительство Российской Федерации устанавливает стандарты и правила деятельности по управлению многоквартирными домами.</w:t>
      </w:r>
    </w:p>
    <w:p w:rsidR="00F86E41" w:rsidRPr="00F0397F" w:rsidRDefault="00F86E41" w:rsidP="00F86E41">
      <w:pPr>
        <w:autoSpaceDE w:val="0"/>
        <w:autoSpaceDN w:val="0"/>
        <w:adjustRightInd w:val="0"/>
      </w:pPr>
      <w:r w:rsidRPr="00F0397F">
        <w:t>Деятельность по управлению многоквартирными домами осуществляется на основании лицензии на ее осуществление, за исключением ряда случаев, например, осуществления такой деятельности товариществом собственников жилья, жилищным кооперативом.</w:t>
      </w:r>
    </w:p>
    <w:p w:rsidR="00F86E41" w:rsidRPr="00F0397F" w:rsidRDefault="00F86E41" w:rsidP="00F86E41">
      <w:pPr>
        <w:autoSpaceDE w:val="0"/>
        <w:autoSpaceDN w:val="0"/>
        <w:adjustRightInd w:val="0"/>
      </w:pPr>
      <w:r w:rsidRPr="00F0397F">
        <w:t>Собственники помещений в многоквартирном доме обязаны выбрать один из способов управления многоквартирным домом:</w:t>
      </w:r>
    </w:p>
    <w:p w:rsidR="00F86E41" w:rsidRPr="00F0397F" w:rsidRDefault="00F86E41" w:rsidP="00F86E41">
      <w:pPr>
        <w:autoSpaceDE w:val="0"/>
        <w:autoSpaceDN w:val="0"/>
        <w:adjustRightInd w:val="0"/>
      </w:pPr>
      <w:r w:rsidRPr="00F0397F">
        <w:t>1) непосредственное управление собственниками помещений в многоквартирном доме, количество квартир в котором составляет не более чем тридцать;</w:t>
      </w:r>
    </w:p>
    <w:p w:rsidR="00F86E41" w:rsidRPr="00F0397F" w:rsidRDefault="00F86E41" w:rsidP="00F86E41">
      <w:pPr>
        <w:autoSpaceDE w:val="0"/>
        <w:autoSpaceDN w:val="0"/>
        <w:adjustRightInd w:val="0"/>
      </w:pPr>
      <w:r w:rsidRPr="00F0397F"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F86E41" w:rsidRPr="00F0397F" w:rsidRDefault="00F86E41" w:rsidP="00F86E41">
      <w:pPr>
        <w:autoSpaceDE w:val="0"/>
        <w:autoSpaceDN w:val="0"/>
        <w:adjustRightInd w:val="0"/>
      </w:pPr>
      <w:r w:rsidRPr="00F0397F">
        <w:t>3) управление управляющей организацией.</w:t>
      </w:r>
    </w:p>
    <w:p w:rsidR="00F86E41" w:rsidRDefault="00F86E41" w:rsidP="00F86E41">
      <w:pPr>
        <w:autoSpaceDE w:val="0"/>
        <w:autoSpaceDN w:val="0"/>
        <w:adjustRightInd w:val="0"/>
      </w:pPr>
      <w:r w:rsidRPr="00F0397F">
        <w:t>Согласно положениям части 4 статьи 161 ЖК РФ орган местного самоуправления в порядке, установленном Правительством Российской Федерации, проводит открытый конкурс по отбору управляющей организации, если в течение года до дня проведения указанного конкурса собственниками помещений в МКД не выбран способ управления этим домом или если принятое решение о выборе способа управления этим домом не было реализовано.</w:t>
      </w:r>
    </w:p>
    <w:p w:rsidR="00F86E41" w:rsidRPr="00D163FC" w:rsidRDefault="00F86E41" w:rsidP="00F86E41">
      <w:r>
        <w:t>Кроме того согласно</w:t>
      </w:r>
      <w:r w:rsidRPr="00D163FC">
        <w:t xml:space="preserve"> части 13 статьи 161 ЖК РФ указано, что в течение двадцати дней со дня выдачи в порядке, установленном законодательством о градостроительной деятельности,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«Интернет» и не позднее чем в течение сорока дней со дня размещения такого извещения проводит в соответствии с частью 4 </w:t>
      </w:r>
      <w:r>
        <w:t>данной</w:t>
      </w:r>
      <w:r w:rsidRPr="00D163FC">
        <w:t xml:space="preserve"> статьи открытый конкурс.</w:t>
      </w:r>
    </w:p>
    <w:p w:rsidR="00F86E41" w:rsidRPr="00F0397F" w:rsidRDefault="00F86E41" w:rsidP="00F86E41">
      <w:pPr>
        <w:autoSpaceDE w:val="0"/>
        <w:autoSpaceDN w:val="0"/>
        <w:adjustRightInd w:val="0"/>
      </w:pPr>
      <w:r w:rsidRPr="00F0397F">
        <w:t>В соответствии с частью 2 статьи 163 ЖК РФ управление многоквартирным домом, в котором доля Российской Федерации, субъекта Российской Федерации или муниципального образования в праве общей собственности на общее имущество в МКД составляет более чем пятьдесят процентов, осуществляется на основании договора управления данным домом, заключенного с управляющей организацией, выбранной по результатам открытого конкурса, который проводится в порядке, установленном Правительством Российской Федерации в соответствии с частью 4 статьи 161 ЖК РФ.</w:t>
      </w:r>
    </w:p>
    <w:p w:rsidR="00F86E41" w:rsidRPr="00F0397F" w:rsidRDefault="00F86E41" w:rsidP="00F86E41">
      <w:pPr>
        <w:autoSpaceDE w:val="0"/>
        <w:autoSpaceDN w:val="0"/>
        <w:adjustRightInd w:val="0"/>
      </w:pPr>
      <w:r w:rsidRPr="00F0397F">
        <w:t>Таким образом, положениями части 2 статьи 163 ЖК РФ прямо предусмотрена обязанность органа местного самоуправления проводить открытый конкурс при выборе управляющей организации для заключения договора управления многоквартирным домом в случае, если доля Российской Федерации, субъекта Российской Федерации или муниципального образования в праве общей собственности на общее имущество в таком доме составляет более чем пятьдесят процентов.</w:t>
      </w:r>
    </w:p>
    <w:p w:rsidR="00F86E41" w:rsidRPr="005C228C" w:rsidRDefault="00F86E41" w:rsidP="00F86E41">
      <w:pPr>
        <w:autoSpaceDE w:val="0"/>
        <w:autoSpaceDN w:val="0"/>
        <w:adjustRightInd w:val="0"/>
      </w:pPr>
      <w:r w:rsidRPr="005C228C">
        <w:lastRenderedPageBreak/>
        <w:t>Следовательно, в случае, если доля физических лиц - собственников жилых помещений в доме составляет менее 50% от общего числа собственников, то физические лица лишены возможности принять решение о выборе управляющей компании самостоятельно, без участия публичных образований. При этом порядок участия публичных образований в правоотношениях, связанных с порядком выбора организации по управлению многоквартирным домом, определен статьями 161 - 162 ЖК РФ и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заключается в осуществлении публичных процедур путем проведения торгов, правила проведения открытого конкурса утверждены данным постановлением.</w:t>
      </w:r>
    </w:p>
    <w:p w:rsidR="00F86E41" w:rsidRPr="005C228C" w:rsidRDefault="00F86E41" w:rsidP="00F86E41">
      <w:pPr>
        <w:autoSpaceDE w:val="0"/>
        <w:autoSpaceDN w:val="0"/>
        <w:adjustRightInd w:val="0"/>
      </w:pPr>
      <w:r w:rsidRPr="005C228C">
        <w:t>В силу абзаца 1 пункта 39 Правил проведения открытого конкурса,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допускается.</w:t>
      </w:r>
    </w:p>
    <w:p w:rsidR="00F86E41" w:rsidRPr="005C228C" w:rsidRDefault="00F86E41" w:rsidP="00F86E41">
      <w:pPr>
        <w:autoSpaceDE w:val="0"/>
        <w:autoSpaceDN w:val="0"/>
        <w:adjustRightInd w:val="0"/>
      </w:pPr>
      <w:r w:rsidRPr="005C228C">
        <w:t>ЖК РФ для случаев, в которых собственники помещений в многоквартирном доме не могут самостоятельно выбрать способ управления таким многоквартирным домом, а именно в силу наличия менее 50% голосов, с целью соблюдения прав собственников установлен особый порядок выбора управляющей организации, с использованием публичных процедур, обеспечивающий равный доступ на рынок управления многоквартирными домами всех заинтересованных хозяйствующих субъектов с соблюдением принципов состязательности и публичности.</w:t>
      </w:r>
    </w:p>
    <w:p w:rsidR="00F86E41" w:rsidRPr="005C228C" w:rsidRDefault="00F86E41" w:rsidP="00F86E41">
      <w:pPr>
        <w:autoSpaceDE w:val="0"/>
        <w:autoSpaceDN w:val="0"/>
        <w:adjustRightInd w:val="0"/>
      </w:pPr>
      <w:r w:rsidRPr="005C228C">
        <w:t>Письмом ФАС России от 19.01.2017 № ИА/2401/17 даны разъяснения о применении антимонопольного законодательства в сфере ЖКХ и обязанности органа местного самоуправления проводить торги по выбору управляющей организации в случае, предусмотренном частью 2 статьи 163 ЖК РФ, в которых отмечено, что суды (Постановление Арбитражного суда Московского округа от 23.05.2016 № Ф05-5150/2016 по делу № А40-102529/15) делают вывод о том, что системный анализ вышеуказанных норм жилищного законодательства свидетельствует о том, что в случае, когда собственники помещений не обладают квалифицирующим большинством, выбор способа управления многоквартирным домом, производящийся с участием публичного собственника, осуществляется на основании договора управления данным домом, заключенного с управляющей организацией, выбранной по результатам открытого конкурса.</w:t>
      </w:r>
    </w:p>
    <w:p w:rsidR="00F86E41" w:rsidRPr="005C228C" w:rsidRDefault="00F86E41" w:rsidP="00F86E41">
      <w:pPr>
        <w:autoSpaceDE w:val="0"/>
        <w:autoSpaceDN w:val="0"/>
        <w:adjustRightInd w:val="0"/>
      </w:pPr>
      <w:r w:rsidRPr="005C228C">
        <w:t>Любое иное участие публичного образования в управлении многоквартирным домом, например, участие в общем собрании собственников, тождественно самостоятельному принятию решения. Указанные действия публичного образования свидетельствуют о реализации принадлежащих ему прав в целях поддержки конкретного хозяйствующего субъекта (предоставления преимущества).</w:t>
      </w:r>
    </w:p>
    <w:p w:rsidR="00F86E41" w:rsidRPr="005C228C" w:rsidRDefault="00F86E41" w:rsidP="00F86E41">
      <w:pPr>
        <w:autoSpaceDE w:val="0"/>
        <w:autoSpaceDN w:val="0"/>
        <w:adjustRightInd w:val="0"/>
      </w:pPr>
      <w:r w:rsidRPr="005C228C">
        <w:t xml:space="preserve">В случае, если выбор органом местного управления (или иным публично-правовым образованием, в собственности которого находится более чем пятьдесят процентов в праве общей собственности на общее имущество в МКД) управляющей организации был произведен без проведения торгов, то данное действие, по сути, является предоставлением государственной или муниципальной преференции отдельному хозяйствующему субъекту, в отсутствие на то законного основания, что не соответствует требованиям </w:t>
      </w:r>
      <w:r w:rsidRPr="00177438">
        <w:t>Федерального закона от 26.07.2006 № 135-ФЗ «О защите конкуренции»</w:t>
      </w:r>
      <w:r w:rsidRPr="005C228C">
        <w:t xml:space="preserve"> и может быть квалифицировано как нарушение статьи 15 </w:t>
      </w:r>
      <w:r w:rsidRPr="005C228C">
        <w:lastRenderedPageBreak/>
        <w:t>указанного закона, устанавливающей, в частности, запрет на предоставление государственной или муниципальной преференции с нарушением установленного антимонопольным законодательством порядка (Определение Верховного Суда Российской Федерации от 25.07.2016 № 305-КГ16-7957 по делу № А40-108228/2015).</w:t>
      </w:r>
    </w:p>
    <w:p w:rsidR="00F86E41" w:rsidRPr="005C228C" w:rsidRDefault="00F86E41" w:rsidP="00F86E41">
      <w:pPr>
        <w:autoSpaceDE w:val="0"/>
        <w:autoSpaceDN w:val="0"/>
        <w:adjustRightInd w:val="0"/>
      </w:pPr>
      <w:r w:rsidRPr="005C228C">
        <w:t>Частью 1 статьи 163 ЖК РФ предусмотрено, что порядок управления многоквартирным домом, все помещения в котором находятся в собственности Российской Федерации, субъекта Российской Федерации или муниципального образования, устанавливается соответственно уполномоченным Правительством Российской Федерации федеральным органом исполнительной власти, органом государственной власти субъекта Российской Федерации и органом местного самоуправления.</w:t>
      </w:r>
    </w:p>
    <w:p w:rsidR="00F86E41" w:rsidRPr="005C228C" w:rsidRDefault="00F86E41" w:rsidP="00F86E41">
      <w:pPr>
        <w:autoSpaceDE w:val="0"/>
        <w:autoSpaceDN w:val="0"/>
        <w:adjustRightInd w:val="0"/>
      </w:pPr>
      <w:r w:rsidRPr="005C228C">
        <w:t xml:space="preserve">На практике встречается позиция, в соответствии с которой необходимо различать понятия «более чем пятьдесят процентов жилых помещений» и «все жилые помещения», которые содержатся в частях 1, 2 статьи 163 ЖК РФ. </w:t>
      </w:r>
    </w:p>
    <w:p w:rsidR="00F86E41" w:rsidRPr="005C228C" w:rsidRDefault="00F86E41" w:rsidP="00F86E41">
      <w:pPr>
        <w:autoSpaceDE w:val="0"/>
        <w:autoSpaceDN w:val="0"/>
        <w:adjustRightInd w:val="0"/>
      </w:pPr>
      <w:r w:rsidRPr="005C228C">
        <w:t xml:space="preserve">Указанная позиция основана на том, что данные понятия имеют существенное значение при рассмотрении вопроса об обязанности органа местного самоуправления проводить торги по выбору управляющей организации. </w:t>
      </w:r>
    </w:p>
    <w:p w:rsidR="00F86E41" w:rsidRPr="005C228C" w:rsidRDefault="00F86E41" w:rsidP="00F86E41">
      <w:pPr>
        <w:autoSpaceDE w:val="0"/>
        <w:autoSpaceDN w:val="0"/>
        <w:adjustRightInd w:val="0"/>
      </w:pPr>
      <w:r w:rsidRPr="005C228C">
        <w:t>Так, по мнению сторонников данной позиции, при нахождении всех жилых помещений в собственности Российской Федерации, субъекта Российской Федерации или муниципального образования проведение конкурса в силу прямого указания закона не предусматривается, а в случае нахождения в собственности Российской Федерации, субъекта Российской Федерации или муниципального образования более 50% (но не 100%) помещений уже указывается на необходимость проведения конкурса.</w:t>
      </w:r>
    </w:p>
    <w:p w:rsidR="00F86E41" w:rsidRPr="005C228C" w:rsidRDefault="00F86E41" w:rsidP="00F86E41">
      <w:pPr>
        <w:autoSpaceDE w:val="0"/>
        <w:autoSpaceDN w:val="0"/>
        <w:adjustRightInd w:val="0"/>
      </w:pPr>
      <w:r w:rsidRPr="005C228C">
        <w:t>По мнению ФАС России, изложенному в вышеуказанных разъяснениях и находящему свое подтверждение в судебной практике (Постановление ФАС Западно-Сибирского округа от 06.02.2014 по делу № А45-6115/2013), управление многоквартирным домом, все помещения в котором находятся в собственности Российской Федерации, субъекта Российской Федерации или муниципального образования, осуществляется также только путем заключения договора управления данным домом с управляющей организацией, выбираемой по результатам открытого конкурса или, если такой конкурс в соответствии с законодательством признан несостоявшимся, без проведения такого конкурса.</w:t>
      </w:r>
    </w:p>
    <w:p w:rsidR="00F86E41" w:rsidRPr="005C228C" w:rsidRDefault="00F86E41" w:rsidP="00F86E41">
      <w:pPr>
        <w:autoSpaceDE w:val="0"/>
        <w:autoSpaceDN w:val="0"/>
        <w:adjustRightInd w:val="0"/>
      </w:pPr>
      <w:r w:rsidRPr="005C228C">
        <w:t xml:space="preserve">Непроведение открытого конкурса по выбору управляющей организации может привести к ограничению конкуренции на рынке предоставления услуг по управлению многоквартирными домами, следовательно, такое бездействие свидетельствует о нарушении части 1 статьи 15 </w:t>
      </w:r>
      <w:r w:rsidRPr="00177438">
        <w:t>Федерального закона от 26.07.2006 № 135-ФЗ «О защите конкуренции»</w:t>
      </w:r>
      <w:r w:rsidRPr="005C228C">
        <w:t>.</w:t>
      </w:r>
    </w:p>
    <w:p w:rsidR="00F86E41" w:rsidRPr="005C228C" w:rsidRDefault="00F86E41" w:rsidP="00F86E41">
      <w:pPr>
        <w:autoSpaceDE w:val="0"/>
        <w:autoSpaceDN w:val="0"/>
        <w:adjustRightInd w:val="0"/>
      </w:pPr>
      <w:r w:rsidRPr="005C228C">
        <w:t>В случае, когда требуется проведение конкурса, подразумевающее состязательность хозяйствующих субъектов, его непроведение, за исключением случаев, допускаемых законом, может влиять на конкуренцию, поскольку лишь при публичном объявлении конкурса в установленном порядке могут быть выявлены потенциальные желающие получить товары, работы, услуги, доступ к соответствующему товарному рынку либо права ведения деятельности на нем.</w:t>
      </w:r>
    </w:p>
    <w:p w:rsidR="00F86E41" w:rsidRPr="005C228C" w:rsidRDefault="00F86E41" w:rsidP="00F86E41">
      <w:pPr>
        <w:autoSpaceDE w:val="0"/>
        <w:autoSpaceDN w:val="0"/>
        <w:adjustRightInd w:val="0"/>
      </w:pPr>
      <w:r w:rsidRPr="005C228C">
        <w:t xml:space="preserve">Таким образом, договоры управления многоквартирными домами, в которых доля Российской Федерации, субъекта Российской Федерации или муниципального образования в праве общей собственности на общее имущество в многоквартирном </w:t>
      </w:r>
      <w:r w:rsidRPr="005C228C">
        <w:lastRenderedPageBreak/>
        <w:t>доме составляет более чем пятьдесят процентов (в том числе 100 процентов), могут быть заключены только по результатам открытого конкурса.</w:t>
      </w:r>
    </w:p>
    <w:p w:rsidR="00F86E41" w:rsidRDefault="00F86E41" w:rsidP="00F86E41">
      <w:pPr>
        <w:autoSpaceDE w:val="0"/>
        <w:autoSpaceDN w:val="0"/>
        <w:adjustRightInd w:val="0"/>
      </w:pPr>
      <w:r w:rsidRPr="005C228C">
        <w:t>Данный вывод ФАС России подтверждается, многочисленной судебной практикой, указанной в разъяснениях ФАС от 19.01.2017 № ИА/2401/17.</w:t>
      </w:r>
    </w:p>
    <w:p w:rsidR="00F86E41" w:rsidRDefault="00F86E41" w:rsidP="00F86E41">
      <w:pPr>
        <w:autoSpaceDE w:val="0"/>
        <w:autoSpaceDN w:val="0"/>
        <w:adjustRightInd w:val="0"/>
      </w:pPr>
      <w:r>
        <w:t>За истекший период 2017 года Амурским УФАС России выдано 7 предупреждений по фактам бездействия органов местного самоуправления по отбору управляющих компаний, а также по фактам заключения договоров с управляющими компаниями без проведения процедуры торгов. Помимо этого, в текущем году выполнены 2 выданных в 2016 предупреждения.</w:t>
      </w:r>
    </w:p>
    <w:p w:rsidR="00F86E41" w:rsidRDefault="00F86E41" w:rsidP="00F86E41">
      <w:pPr>
        <w:autoSpaceDE w:val="0"/>
        <w:autoSpaceDN w:val="0"/>
        <w:adjustRightInd w:val="0"/>
      </w:pPr>
      <w:r>
        <w:t xml:space="preserve">Признаки нарушений выявлялись как в действиях администраций сельсоветов, так и в действиях администраций г. Благовещенска, г. Свободного, АТО Циолковский, пгт. Прогресс и пгт. Бурея.  </w:t>
      </w:r>
    </w:p>
    <w:p w:rsidR="00F86E41" w:rsidRPr="00F0397F" w:rsidRDefault="00F86E41" w:rsidP="00F86E41">
      <w:pPr>
        <w:autoSpaceDE w:val="0"/>
        <w:autoSpaceDN w:val="0"/>
        <w:adjustRightInd w:val="0"/>
      </w:pPr>
      <w:r>
        <w:t xml:space="preserve">В тех случаях, когда предупреждения не были выполнены, Амурским УФАС России возбуждены 2 дела по признакам нарушения статьи 15 </w:t>
      </w:r>
      <w:r w:rsidRPr="00177438">
        <w:t>Федерального закона от 26.07.2006 № 135-ФЗ «О защите конкуренции»</w:t>
      </w:r>
      <w:r>
        <w:t xml:space="preserve"> в отношении а</w:t>
      </w:r>
      <w:r w:rsidRPr="00E72D27">
        <w:t>дминистраци</w:t>
      </w:r>
      <w:r>
        <w:t>й ЗАТО Углегорск и</w:t>
      </w:r>
      <w:r w:rsidRPr="00E72D27">
        <w:t xml:space="preserve"> Ивановского сельсовета Ивановского района</w:t>
      </w:r>
      <w:r>
        <w:t>, 1 дело находится в стадии рассмотрения. При этом дело в отноше</w:t>
      </w:r>
      <w:bookmarkStart w:id="0" w:name="_GoBack"/>
      <w:bookmarkEnd w:id="0"/>
      <w:r>
        <w:t xml:space="preserve">нии администрации </w:t>
      </w:r>
      <w:r w:rsidRPr="00E72D27">
        <w:t>Ивановского сельсовета Ивановского района</w:t>
      </w:r>
      <w:r>
        <w:t xml:space="preserve"> было рассмотрено в отношении дома, построенного органами местного самоуправления для предоставления жилья детям-сиротам, в отношении ответственного должностного лица администрации управлением вынесено постановление о привлечении к административной ответственности по части 1 статьи 14.9 КоАП РФ. </w:t>
      </w:r>
    </w:p>
    <w:p w:rsidR="00F86E41" w:rsidRDefault="00F86E41" w:rsidP="00F86E41">
      <w:pPr>
        <w:autoSpaceDE w:val="0"/>
        <w:autoSpaceDN w:val="0"/>
        <w:adjustRightInd w:val="0"/>
        <w:ind w:firstLine="0"/>
        <w:outlineLvl w:val="0"/>
      </w:pPr>
    </w:p>
    <w:p w:rsidR="0059208B" w:rsidRDefault="0059208B" w:rsidP="00F86E41"/>
    <w:sectPr w:rsidR="0059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7F"/>
    <w:rsid w:val="0059208B"/>
    <w:rsid w:val="00B4227F"/>
    <w:rsid w:val="00EC4962"/>
    <w:rsid w:val="00F8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57DEB-8A5D-4EE4-BB42-4FD6CF1D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962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4962"/>
    <w:pPr>
      <w:ind w:firstLine="0"/>
      <w:jc w:val="center"/>
    </w:pPr>
    <w:rPr>
      <w:rFonts w:eastAsia="Times New Roman"/>
      <w:b/>
      <w:bCs/>
      <w:sz w:val="22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C496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C4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18E5C0FB71425EFB6732992E9A6D26EFFBC3B0A1AF78DC1BA969F0CB4G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318E5C0FB71425EFB6732992E9A6D26EFFBD3D0C1CF78DC1BA969F0CB4G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318E5C0FB71425EFB6732992E9A6D26EFFBB3A0B1FF78DC1BA969F0CB4G8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0318E5C0FB71425EFB6732992E9A6D26EFFBD3D0B18F78DC1BA969F0CB4G8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0318E5C0FB71425EFB6732992E9A6D26EFFBD360B1BF78DC1BA969F0C4879DFE41BF9CB361BBD22BFGEJ" TargetMode="External"/><Relationship Id="rId9" Type="http://schemas.openxmlformats.org/officeDocument/2006/relationships/hyperlink" Target="consultantplus://offline/ref=10318E5C0FB71425EFB6732992E9A6D26EFFBC3E0F11F78DC1BA969F0CB4G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2656</Words>
  <Characters>15143</Characters>
  <Application>Microsoft Office Word</Application>
  <DocSecurity>0</DocSecurity>
  <Lines>126</Lines>
  <Paragraphs>35</Paragraphs>
  <ScaleCrop>false</ScaleCrop>
  <Company/>
  <LinksUpToDate>false</LinksUpToDate>
  <CharactersWithSpaces>17764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Горячева Наталья Васильевна</dc:creator>
  <cp:keywords/>
  <dc:description/>
  <cp:lastModifiedBy>Горячева Наталья Васильевна</cp:lastModifiedBy>
  <cp:revision>3</cp:revision>
  <dcterms:created xsi:type="dcterms:W3CDTF">2017-11-09T02:42:00Z</dcterms:created>
  <dcterms:modified xsi:type="dcterms:W3CDTF">2017-11-09T06:47:00Z</dcterms:modified>
</cp:coreProperties>
</file>