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F7" w:rsidRDefault="0065303E" w:rsidP="00EC5322">
      <w:pPr>
        <w:ind w:hanging="426"/>
      </w:pPr>
      <w:r>
        <w:rPr>
          <w:noProof/>
          <w:lang w:eastAsia="ru-RU"/>
        </w:rPr>
        <w:drawing>
          <wp:inline distT="0" distB="0" distL="0" distR="0">
            <wp:extent cx="6124575" cy="42862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722B" w:rsidRDefault="009E722B" w:rsidP="00EC5322">
      <w:pPr>
        <w:ind w:lef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4575" cy="4448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E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E"/>
    <w:rsid w:val="00377ECD"/>
    <w:rsid w:val="00527047"/>
    <w:rsid w:val="0065303E"/>
    <w:rsid w:val="008907F7"/>
    <w:rsid w:val="009E722B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AFE4E-D8A9-43FF-81E9-0DA1EA65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 ЗАЯВЛЕНИЙ                                                  1 полугодие 2018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 ЗАЯВЛЕНИЙ 1 полугодие 2018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Органы власти</c:v>
                </c:pt>
                <c:pt idx="1">
                  <c:v>Недобросовестная конкуренция</c:v>
                </c:pt>
                <c:pt idx="2">
                  <c:v>Картели</c:v>
                </c:pt>
                <c:pt idx="3">
                  <c:v>Деятельность монополистов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35.5</c:v>
                </c:pt>
                <c:pt idx="1">
                  <c:v>13.2</c:v>
                </c:pt>
                <c:pt idx="2">
                  <c:v>1.3</c:v>
                </c:pt>
                <c:pt idx="3">
                  <c:v>50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ЗАЯВЛЕНИЙ                                                   1 полугодие 2019 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 1 полугодие 2019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Органы власти</c:v>
                </c:pt>
                <c:pt idx="1">
                  <c:v>Недобросовестная конкуренция</c:v>
                </c:pt>
                <c:pt idx="2">
                  <c:v>Картели</c:v>
                </c:pt>
                <c:pt idx="3">
                  <c:v>Деятельность монополистов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36.9</c:v>
                </c:pt>
                <c:pt idx="1">
                  <c:v>18.899999999999999</c:v>
                </c:pt>
                <c:pt idx="2" formatCode="0.00">
                  <c:v>3.2</c:v>
                </c:pt>
                <c:pt idx="3" formatCode="0.0">
                  <c:v>41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2019-08-08T00:18:00Z</dcterms:created>
  <dcterms:modified xsi:type="dcterms:W3CDTF">2019-08-08T01:09:00Z</dcterms:modified>
</cp:coreProperties>
</file>